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23" w:rsidRPr="00074280" w:rsidRDefault="00D71323" w:rsidP="00D71323">
      <w:r w:rsidRPr="00074280">
        <w:t xml:space="preserve">Zgodnie z art. 13 ust. 1 Rozporządzenia Parlamentu Europejskiego i Rady (UE) 2016/679 </w:t>
      </w:r>
      <w:r>
        <w:t>z </w:t>
      </w:r>
      <w:r w:rsidRPr="00074280">
        <w:t>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Strategii rozwoju ponadlokalnego Hrubieszowskiego Obszaru Funkcjonalnego na lata 2021 - 2030, informujemy, że:</w:t>
      </w:r>
      <w:bookmarkStart w:id="0" w:name="_GoBack"/>
      <w:bookmarkEnd w:id="0"/>
    </w:p>
    <w:p w:rsidR="00D71323" w:rsidRPr="00074280" w:rsidRDefault="00D71323" w:rsidP="00D71323">
      <w:pPr>
        <w:spacing w:after="120"/>
        <w:ind w:left="142" w:firstLine="0"/>
      </w:pPr>
      <w:r w:rsidRPr="00074280">
        <w:t>1.</w:t>
      </w:r>
      <w:r w:rsidRPr="00074280">
        <w:tab/>
        <w:t xml:space="preserve">Administratorem Pana/i danych osobowych jest </w:t>
      </w:r>
      <w:r>
        <w:t>Gmina Miejska Hrubieszów</w:t>
      </w:r>
    </w:p>
    <w:p w:rsidR="00D71323" w:rsidRPr="00074280" w:rsidRDefault="00D71323" w:rsidP="00D71323">
      <w:pPr>
        <w:spacing w:after="120"/>
        <w:ind w:left="142" w:firstLine="0"/>
      </w:pPr>
      <w:r w:rsidRPr="00074280">
        <w:t>2.</w:t>
      </w:r>
      <w:r w:rsidRPr="00074280">
        <w:tab/>
        <w:t xml:space="preserve">Dane kontaktowe inspektora ochrony danych u Administratora: </w:t>
      </w:r>
      <w:r>
        <w:t>Małgorzata Grela iod@miasto.</w:t>
      </w:r>
      <w:proofErr w:type="gramStart"/>
      <w:r>
        <w:t>hrubieszow</w:t>
      </w:r>
      <w:proofErr w:type="gramEnd"/>
      <w:r>
        <w:t>.</w:t>
      </w:r>
      <w:proofErr w:type="gramStart"/>
      <w:r>
        <w:t>pl</w:t>
      </w:r>
      <w:proofErr w:type="gramEnd"/>
    </w:p>
    <w:p w:rsidR="00D71323" w:rsidRPr="00074280" w:rsidRDefault="00D71323" w:rsidP="00D71323">
      <w:pPr>
        <w:spacing w:after="120"/>
        <w:ind w:left="142" w:firstLine="0"/>
      </w:pPr>
      <w:r w:rsidRPr="00074280">
        <w:t>3.</w:t>
      </w:r>
      <w:r w:rsidRPr="00074280">
        <w:tab/>
        <w:t>Pani/Pana dane osobowe przetwarzane będą w celu prowadzenia działań konsultacyjnych projektu Strategii rozwoju ponadlokalnego Hrubieszowskiego Obszaru Funkcjonalnego na lata 2021 - 2030, na podstawie art. 6 ust. 1 lit. c RODO (przetwarzanie jest niezbędne do wypełnienia obowiązku prawnego ciążącego na administratorze) w zw. z 6 ust. 3 ustawy z dnia 6 grudnia 2006 r. o zasadach prowadzenia polityki rozwoju.</w:t>
      </w:r>
    </w:p>
    <w:p w:rsidR="00D71323" w:rsidRPr="00074280" w:rsidRDefault="00D71323" w:rsidP="00D71323">
      <w:pPr>
        <w:spacing w:after="120"/>
        <w:ind w:left="142" w:firstLine="0"/>
      </w:pPr>
      <w:r w:rsidRPr="00074280">
        <w:t>4.</w:t>
      </w:r>
      <w:r w:rsidRPr="00074280">
        <w:tab/>
        <w:t>Podanie danych osobowych jest dobrowolne, jednocześnie odmowa ich podania jest równoznaczna z brakiem możliwości udziału w działaniach konsultacyjnych projektu Strategii rozwoju ponadlokalnego Hrubieszowskiego Obszaru Funkcjonalnego na lata 2021 – 2030.</w:t>
      </w:r>
    </w:p>
    <w:p w:rsidR="00D71323" w:rsidRPr="00074280" w:rsidRDefault="00D71323" w:rsidP="00D71323">
      <w:pPr>
        <w:spacing w:after="120"/>
        <w:ind w:left="142" w:firstLine="0"/>
      </w:pPr>
      <w:r w:rsidRPr="00074280">
        <w:t>5.</w:t>
      </w:r>
      <w:r w:rsidRPr="00074280">
        <w:tab/>
        <w:t xml:space="preserve">Dane osobowe mogą być przekazywane innym organom i podmiotom </w:t>
      </w:r>
      <w:r>
        <w:t>zaangażowanym w </w:t>
      </w:r>
      <w:r w:rsidRPr="00074280">
        <w:t>proces opracowania strategii rozwoju wyłącznie na podstawie obowiązujących przepisów prawa, w tym ustawy o dostępie do informacji publicznej.</w:t>
      </w:r>
    </w:p>
    <w:p w:rsidR="00D71323" w:rsidRPr="00074280" w:rsidRDefault="00D71323" w:rsidP="00D71323">
      <w:pPr>
        <w:spacing w:after="120"/>
        <w:ind w:left="142" w:firstLine="0"/>
      </w:pPr>
      <w:r w:rsidRPr="00074280">
        <w:t>6.</w:t>
      </w:r>
      <w:r w:rsidRPr="00074280">
        <w:tab/>
        <w:t>Podane przez Pani/Pana dane osobowe będą przetwarzane przez okres nie dłuższy niż wynikający z przepisów ustawowych z uwzględnieniem okres</w:t>
      </w:r>
      <w:r>
        <w:t>ów przechowywania określonych w </w:t>
      </w:r>
      <w:r w:rsidRPr="00074280">
        <w:t xml:space="preserve">przepisach odrębnych, w tym przepisów archiwalnych. </w:t>
      </w:r>
    </w:p>
    <w:p w:rsidR="00D71323" w:rsidRPr="00074280" w:rsidRDefault="00D71323" w:rsidP="00D71323">
      <w:pPr>
        <w:spacing w:after="120"/>
        <w:ind w:left="142" w:firstLine="0"/>
      </w:pPr>
      <w:r w:rsidRPr="00074280">
        <w:t>7.</w:t>
      </w:r>
      <w:r w:rsidRPr="00074280">
        <w:tab/>
        <w:t>W związku z przetwarzaniem Pani/Pana danych osobowych przez Administratora - przysługują Pani/Panu prawo dostępu do treści swoich danych, prawo sprostowania swoich danych osobowych, prawo do usunięcia danych, prawo do ogran</w:t>
      </w:r>
      <w:r>
        <w:t>iczenia przetwarzania, prawo do </w:t>
      </w:r>
      <w:r w:rsidRPr="00074280">
        <w:t xml:space="preserve">przenoszenia danych, prawo wniesienia sprzeciwu, </w:t>
      </w:r>
    </w:p>
    <w:p w:rsidR="00D71323" w:rsidRPr="00074280" w:rsidRDefault="00D71323" w:rsidP="00D71323">
      <w:pPr>
        <w:spacing w:after="120"/>
        <w:ind w:left="142" w:firstLine="0"/>
      </w:pPr>
      <w:r w:rsidRPr="00074280">
        <w:t>8.</w:t>
      </w:r>
      <w:r w:rsidRPr="00074280">
        <w:tab/>
        <w:t>Ma Pan/i prawo do wniesienia skargi do Prezesa Urzędu Ochrony Danych Osob</w:t>
      </w:r>
      <w:r>
        <w:t>owych, ul. </w:t>
      </w:r>
      <w:r w:rsidRPr="00074280">
        <w:t>Stawki 2, 00-193 Warszawa, gdyby przetwarzanie Pana/i danych osobowych naruszało przepisy RODO</w:t>
      </w:r>
    </w:p>
    <w:p w:rsidR="00D71323" w:rsidRPr="00074280" w:rsidRDefault="00D71323" w:rsidP="00D71323">
      <w:pPr>
        <w:spacing w:after="120"/>
        <w:ind w:left="142" w:firstLine="0"/>
      </w:pPr>
      <w:r w:rsidRPr="00074280">
        <w:t>9.</w:t>
      </w:r>
      <w:r w:rsidRPr="00074280">
        <w:tab/>
        <w:t>Pana/i dane osobowe mogą być przekazywane do państwa trzeciego lub organizacji międzynarodowej tylko wtedy, jeśli przewidują to odpowiednie przepisy prawa.</w:t>
      </w:r>
    </w:p>
    <w:p w:rsidR="00D71323" w:rsidRPr="00074280" w:rsidRDefault="00D71323" w:rsidP="00D71323">
      <w:pPr>
        <w:spacing w:after="120"/>
        <w:ind w:left="142" w:firstLine="0"/>
      </w:pPr>
      <w:r w:rsidRPr="00074280">
        <w:t>10.</w:t>
      </w:r>
      <w:r w:rsidRPr="00074280">
        <w:tab/>
        <w:t>Państwa dane nie będą przetwarzane w sposób zautomatyzowany w tym także profilowane.</w:t>
      </w:r>
    </w:p>
    <w:p w:rsidR="00D71323" w:rsidRDefault="00D71323" w:rsidP="00D71323">
      <w:pPr>
        <w:jc w:val="right"/>
      </w:pPr>
    </w:p>
    <w:p w:rsidR="00D71323" w:rsidRPr="00074280" w:rsidRDefault="00D71323" w:rsidP="00D71323">
      <w:pPr>
        <w:jc w:val="right"/>
      </w:pPr>
      <w:r w:rsidRPr="00074280">
        <w:t>……..……………….………</w:t>
      </w:r>
    </w:p>
    <w:p w:rsidR="00D71323" w:rsidRPr="00074280" w:rsidRDefault="00D71323" w:rsidP="00D71323">
      <w:pPr>
        <w:jc w:val="right"/>
      </w:pPr>
      <w:proofErr w:type="gramStart"/>
      <w:r w:rsidRPr="00074280">
        <w:t>data</w:t>
      </w:r>
      <w:proofErr w:type="gramEnd"/>
      <w:r w:rsidRPr="00074280">
        <w:t xml:space="preserve"> i podpis</w:t>
      </w:r>
    </w:p>
    <w:p w:rsidR="00953BB1" w:rsidRDefault="00953BB1"/>
    <w:sectPr w:rsidR="00953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8B" w:rsidRDefault="00E1358B">
      <w:pPr>
        <w:spacing w:after="0"/>
      </w:pPr>
      <w:r>
        <w:separator/>
      </w:r>
    </w:p>
  </w:endnote>
  <w:endnote w:type="continuationSeparator" w:id="0">
    <w:p w:rsidR="00E1358B" w:rsidRDefault="00E13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8B" w:rsidRDefault="00E1358B">
      <w:pPr>
        <w:spacing w:after="0"/>
      </w:pPr>
      <w:r>
        <w:separator/>
      </w:r>
    </w:p>
  </w:footnote>
  <w:footnote w:type="continuationSeparator" w:id="0">
    <w:p w:rsidR="00E1358B" w:rsidRDefault="00E135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F497D" w:themeColor="text2"/>
      </w:rPr>
      <w:alias w:val="Tytuł"/>
      <w:id w:val="77547040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0450D" w:rsidRPr="0000450D" w:rsidRDefault="00D71323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color w:val="1F497D" w:themeColor="text2"/>
          </w:rPr>
        </w:pPr>
        <w:r>
          <w:rPr>
            <w:color w:val="1F497D" w:themeColor="text2"/>
          </w:rPr>
          <w:t xml:space="preserve">     </w:t>
        </w:r>
      </w:p>
    </w:sdtContent>
  </w:sdt>
  <w:p w:rsidR="0000450D" w:rsidRDefault="00E1358B" w:rsidP="0000450D">
    <w:pPr>
      <w:pStyle w:val="Nagwek"/>
      <w:pBdr>
        <w:between w:val="single" w:sz="4" w:space="1" w:color="4F81BD" w:themeColor="accent1"/>
      </w:pBdr>
      <w:spacing w:line="276" w:lineRule="auto"/>
      <w:jc w:val="left"/>
    </w:pPr>
  </w:p>
  <w:p w:rsidR="0000450D" w:rsidRDefault="00E135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B8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5F9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38B8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323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58B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2D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8B8"/>
    <w:pPr>
      <w:spacing w:line="24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8B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E38B8"/>
  </w:style>
  <w:style w:type="paragraph" w:styleId="Tekstdymka">
    <w:name w:val="Balloon Text"/>
    <w:basedOn w:val="Normalny"/>
    <w:link w:val="TekstdymkaZnak"/>
    <w:uiPriority w:val="99"/>
    <w:semiHidden/>
    <w:unhideWhenUsed/>
    <w:rsid w:val="00BE38B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8B8"/>
    <w:pPr>
      <w:spacing w:line="24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8B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E38B8"/>
  </w:style>
  <w:style w:type="paragraph" w:styleId="Tekstdymka">
    <w:name w:val="Balloon Text"/>
    <w:basedOn w:val="Normalny"/>
    <w:link w:val="TekstdymkaZnak"/>
    <w:uiPriority w:val="99"/>
    <w:semiHidden/>
    <w:unhideWhenUsed/>
    <w:rsid w:val="00BE38B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EuroCompass Sp. z o.o.</cp:lastModifiedBy>
  <cp:revision>3</cp:revision>
  <cp:lastPrinted>2023-07-20T12:20:00Z</cp:lastPrinted>
  <dcterms:created xsi:type="dcterms:W3CDTF">2023-07-17T08:59:00Z</dcterms:created>
  <dcterms:modified xsi:type="dcterms:W3CDTF">2023-07-20T12:21:00Z</dcterms:modified>
</cp:coreProperties>
</file>